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8" w:rsidRPr="00BA6CB8" w:rsidRDefault="00BA6CB8" w:rsidP="00661E7C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 w:rsidRPr="00BA6CB8"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61E7C" w:rsidRDefault="00D00AB2" w:rsidP="00EA3D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4224"/>
        <w:gridCol w:w="1134"/>
      </w:tblGrid>
      <w:tr w:rsidR="007F0785" w:rsidTr="007F0785">
        <w:trPr>
          <w:trHeight w:val="571"/>
        </w:trPr>
        <w:tc>
          <w:tcPr>
            <w:tcW w:w="98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7F0785" w:rsidTr="007F0785">
        <w:trPr>
          <w:trHeight w:val="663"/>
        </w:trPr>
        <w:tc>
          <w:tcPr>
            <w:tcW w:w="98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Windows</w:t>
            </w:r>
          </w:p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桌面</w:t>
            </w:r>
            <w:r>
              <w:rPr>
                <w:rFonts w:ascii="宋体" w:hAnsi="宋体" w:cs="Arial"/>
                <w:szCs w:val="21"/>
              </w:rPr>
              <w:t>系统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7F0785" w:rsidRDefault="007F078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 w:hint="eastAsia"/>
                <w:sz w:val="22"/>
                <w:szCs w:val="22"/>
              </w:rPr>
              <w:t>indows</w:t>
            </w:r>
            <w:r>
              <w:rPr>
                <w:rFonts w:ascii="Calibri" w:hAnsi="Calibri"/>
                <w:sz w:val="22"/>
                <w:szCs w:val="22"/>
              </w:rPr>
              <w:t xml:space="preserve"> 7</w:t>
            </w:r>
          </w:p>
          <w:p w:rsidR="007F0785" w:rsidRDefault="007F078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64</w:t>
            </w:r>
            <w:r>
              <w:rPr>
                <w:rFonts w:ascii="Calibri" w:hAnsi="Calibri" w:hint="eastAsia"/>
                <w:sz w:val="22"/>
                <w:szCs w:val="22"/>
              </w:rPr>
              <w:t>位</w:t>
            </w:r>
            <w:r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2"/>
              </w:rPr>
              <w:t>专业版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785" w:rsidRDefault="007F0785" w:rsidP="007F0785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  <w:tr w:rsidR="007F0785" w:rsidTr="007F0785">
        <w:trPr>
          <w:trHeight w:val="663"/>
        </w:trPr>
        <w:tc>
          <w:tcPr>
            <w:tcW w:w="98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785" w:rsidRPr="00661E7C" w:rsidRDefault="00661E7C" w:rsidP="00EA3D59">
            <w:pPr>
              <w:spacing w:beforeLines="50" w:before="156" w:line="360" w:lineRule="auto"/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661E7C"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>Microsoft Office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7F0785" w:rsidRDefault="007F078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016</w:t>
            </w:r>
            <w:r>
              <w:rPr>
                <w:rFonts w:ascii="Calibri" w:hAnsi="Calibri" w:hint="eastAsia"/>
                <w:sz w:val="22"/>
                <w:szCs w:val="22"/>
              </w:rPr>
              <w:t>版本或</w:t>
            </w:r>
            <w:r>
              <w:rPr>
                <w:rFonts w:ascii="Calibri" w:hAnsi="Calibri"/>
                <w:sz w:val="22"/>
                <w:szCs w:val="22"/>
              </w:rPr>
              <w:t>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  <w:tr w:rsidR="000C33CB" w:rsidTr="007F0785">
        <w:trPr>
          <w:trHeight w:val="663"/>
        </w:trPr>
        <w:tc>
          <w:tcPr>
            <w:tcW w:w="988" w:type="dxa"/>
            <w:shd w:val="clear" w:color="auto" w:fill="auto"/>
            <w:vAlign w:val="center"/>
          </w:tcPr>
          <w:p w:rsidR="000C33CB" w:rsidRDefault="000C33CB" w:rsidP="00EA3D59">
            <w:pPr>
              <w:spacing w:beforeLines="50" w:before="156"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3CB" w:rsidRPr="000C33CB" w:rsidRDefault="000C33CB" w:rsidP="00EA3D59">
            <w:pPr>
              <w:spacing w:beforeLines="50" w:before="156" w:line="360" w:lineRule="auto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0C33CB"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>Microsoft SQL Server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33CB" w:rsidRDefault="000C33CB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C33CB" w:rsidRDefault="000C33CB">
            <w:pPr>
              <w:spacing w:line="360" w:lineRule="auto"/>
              <w:rPr>
                <w:rFonts w:ascii="Calibri" w:hAnsi="Calibri" w:hint="eastAsia"/>
                <w:sz w:val="22"/>
                <w:szCs w:val="22"/>
              </w:rPr>
            </w:pPr>
            <w:r w:rsidRPr="000C33CB"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>Microsoft SQL Server</w:t>
            </w:r>
            <w:r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 xml:space="preserve"> 2005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版本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3CB" w:rsidRDefault="000C33CB" w:rsidP="00EA3D59">
            <w:pPr>
              <w:spacing w:beforeLines="50" w:before="156"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商务要求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664CC3" w:rsidRDefault="00D00AB2" w:rsidP="00EA3D59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0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0"/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lastRenderedPageBreak/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664CC3" w:rsidRDefault="00D00AB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64CC3" w:rsidRDefault="00664CC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61E7C" w:rsidRDefault="00661E7C" w:rsidP="00661E7C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1843"/>
        <w:gridCol w:w="1984"/>
      </w:tblGrid>
      <w:tr w:rsidR="00661E7C" w:rsidTr="00D929A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61E7C" w:rsidTr="00D929A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61E7C" w:rsidRDefault="00661E7C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E7C" w:rsidRDefault="00661E7C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W</w:t>
            </w:r>
            <w:r>
              <w:rPr>
                <w:rFonts w:ascii="宋体" w:hAnsi="宋体" w:cs="Arial" w:hint="eastAsia"/>
                <w:szCs w:val="21"/>
              </w:rPr>
              <w:t>in</w:t>
            </w:r>
            <w:r>
              <w:rPr>
                <w:rFonts w:ascii="宋体" w:hAnsi="宋体" w:cs="Arial"/>
                <w:szCs w:val="21"/>
              </w:rPr>
              <w:t>7 64</w:t>
            </w:r>
            <w:r>
              <w:rPr>
                <w:rFonts w:ascii="宋体" w:hAnsi="宋体" w:cs="Arial" w:hint="eastAsia"/>
                <w:szCs w:val="21"/>
              </w:rPr>
              <w:t>位 专业版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61E7C" w:rsidRDefault="000C33CB" w:rsidP="00D929A2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1E7C" w:rsidTr="00D929A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61E7C" w:rsidRDefault="00661E7C" w:rsidP="00D929A2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E7C" w:rsidRDefault="00661E7C" w:rsidP="00D929A2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O</w:t>
            </w:r>
            <w:r>
              <w:rPr>
                <w:rFonts w:ascii="宋体" w:hAnsi="宋体" w:cs="Arial" w:hint="eastAsia"/>
                <w:szCs w:val="21"/>
              </w:rPr>
              <w:t>ffice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61E7C" w:rsidRDefault="000C33CB" w:rsidP="00D929A2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1E7C" w:rsidRDefault="00661E7C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C33CB" w:rsidTr="00D929A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0C33CB" w:rsidRDefault="000C33CB" w:rsidP="00D929A2">
            <w:pPr>
              <w:spacing w:beforeLines="50" w:before="156"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33CB" w:rsidRDefault="000C33CB" w:rsidP="00D929A2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  <w:r w:rsidRPr="000C33CB"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>Microsoft SQL Server</w:t>
            </w:r>
            <w:r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  <w:t xml:space="preserve"> 2005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3CB" w:rsidRDefault="000C33CB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C33CB" w:rsidRDefault="000C33CB" w:rsidP="00D929A2">
            <w:pPr>
              <w:ind w:firstLineChars="100" w:firstLine="21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3CB" w:rsidRDefault="000C33C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3CB" w:rsidRDefault="000C33C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bookmarkStart w:id="1" w:name="_GoBack"/>
        <w:bookmarkEnd w:id="1"/>
      </w:tr>
    </w:tbl>
    <w:p w:rsidR="00661E7C" w:rsidRDefault="00661E7C" w:rsidP="00661E7C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61E7C" w:rsidRDefault="00661E7C" w:rsidP="00661E7C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64CC3" w:rsidRPr="00661E7C" w:rsidRDefault="00D00AB2" w:rsidP="00661E7C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64CC3" w:rsidRDefault="00D00AB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661E7C">
        <w:rPr>
          <w:rFonts w:ascii="宋体" w:hAnsi="宋体" w:hint="eastAsia"/>
          <w:b/>
          <w:szCs w:val="21"/>
        </w:rPr>
        <w:t>江门</w:t>
      </w:r>
      <w:r w:rsidR="00661E7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664CC3" w:rsidRDefault="00D00AB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96390C">
        <w:rPr>
          <w:rFonts w:ascii="宋体" w:hAnsi="宋体" w:cs="宋体" w:hint="eastAsia"/>
          <w:b/>
          <w:szCs w:val="21"/>
          <w:u w:val="single"/>
        </w:rPr>
        <w:t>正版系统及</w:t>
      </w:r>
      <w:r w:rsidR="0096390C">
        <w:rPr>
          <w:rFonts w:ascii="宋体" w:hAnsi="宋体" w:cs="宋体"/>
          <w:b/>
          <w:szCs w:val="21"/>
          <w:u w:val="single"/>
        </w:rPr>
        <w:t>软件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64CC3" w:rsidRDefault="00664CC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8C2632" w:rsidRDefault="00D00AB2" w:rsidP="008C263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64CC3" w:rsidRDefault="00D00AB2" w:rsidP="008C263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64CC3" w:rsidRDefault="00664CC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64CC3" w:rsidRDefault="00664CC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64CC3" w:rsidRDefault="00D00AB2" w:rsidP="00EA3D59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96390C">
        <w:rPr>
          <w:rFonts w:ascii="宋体" w:hAnsi="宋体" w:hint="eastAsia"/>
          <w:b/>
          <w:szCs w:val="21"/>
        </w:rPr>
        <w:t>江门</w:t>
      </w:r>
      <w:r w:rsidR="0096390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96390C">
        <w:rPr>
          <w:rFonts w:ascii="宋体" w:hAnsi="宋体" w:cs="宋体" w:hint="eastAsia"/>
          <w:b/>
          <w:szCs w:val="21"/>
          <w:u w:val="single"/>
        </w:rPr>
        <w:t>正版系统及</w:t>
      </w:r>
      <w:r w:rsidR="0096390C">
        <w:rPr>
          <w:rFonts w:ascii="宋体" w:hAnsi="宋体" w:cs="宋体"/>
          <w:b/>
          <w:szCs w:val="21"/>
          <w:u w:val="single"/>
        </w:rPr>
        <w:t>软件</w:t>
      </w:r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</w:t>
      </w:r>
      <w:r w:rsidR="00661E7C">
        <w:rPr>
          <w:rFonts w:ascii="宋体" w:hAnsi="宋体" w:cs="宋体" w:hint="eastAsia"/>
          <w:szCs w:val="21"/>
        </w:rPr>
        <w:t>安装</w:t>
      </w:r>
      <w:r>
        <w:rPr>
          <w:rFonts w:ascii="宋体" w:hAnsi="宋体" w:cs="宋体" w:hint="eastAsia"/>
          <w:szCs w:val="21"/>
        </w:rPr>
        <w:t>服务，使其达到完全掌握系统的使用方法为止。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64CC3" w:rsidRDefault="00664CC3" w:rsidP="00EA3D59">
      <w:pPr>
        <w:spacing w:beforeLines="50" w:before="156" w:line="360" w:lineRule="auto"/>
        <w:rPr>
          <w:rFonts w:ascii="宋体" w:hAnsi="宋体"/>
          <w:szCs w:val="21"/>
        </w:rPr>
      </w:pPr>
    </w:p>
    <w:p w:rsidR="00664CC3" w:rsidRDefault="00664CC3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64CC3" w:rsidRDefault="00664CC3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sectPr w:rsidR="00D00AB2" w:rsidSect="007538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F8" w:rsidRDefault="009D25F8" w:rsidP="00EA3D59">
      <w:r>
        <w:separator/>
      </w:r>
    </w:p>
  </w:endnote>
  <w:endnote w:type="continuationSeparator" w:id="0">
    <w:p w:rsidR="009D25F8" w:rsidRDefault="009D25F8" w:rsidP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F8" w:rsidRDefault="009D25F8" w:rsidP="00EA3D59">
      <w:r>
        <w:separator/>
      </w:r>
    </w:p>
  </w:footnote>
  <w:footnote w:type="continuationSeparator" w:id="0">
    <w:p w:rsidR="009D25F8" w:rsidRDefault="009D25F8" w:rsidP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E2D0FC"/>
    <w:multiLevelType w:val="singleLevel"/>
    <w:tmpl w:val="E5E2D0FC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3F0782"/>
    <w:rsid w:val="003F4E2E"/>
    <w:rsid w:val="0041590F"/>
    <w:rsid w:val="004816B4"/>
    <w:rsid w:val="00490EA7"/>
    <w:rsid w:val="00490F49"/>
    <w:rsid w:val="004C288A"/>
    <w:rsid w:val="00514F75"/>
    <w:rsid w:val="00574B08"/>
    <w:rsid w:val="005D7C4A"/>
    <w:rsid w:val="005F2D60"/>
    <w:rsid w:val="00661E7C"/>
    <w:rsid w:val="00664CC3"/>
    <w:rsid w:val="00667718"/>
    <w:rsid w:val="006746D7"/>
    <w:rsid w:val="006A0A46"/>
    <w:rsid w:val="007127D9"/>
    <w:rsid w:val="0074503B"/>
    <w:rsid w:val="00753840"/>
    <w:rsid w:val="007E5E5F"/>
    <w:rsid w:val="007F0785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73685"/>
    <w:rsid w:val="00C76857"/>
    <w:rsid w:val="00C90D9D"/>
    <w:rsid w:val="00CB3045"/>
    <w:rsid w:val="00D00AB2"/>
    <w:rsid w:val="00D143CA"/>
    <w:rsid w:val="00D2409E"/>
    <w:rsid w:val="00E03E0F"/>
    <w:rsid w:val="00E07207"/>
    <w:rsid w:val="00E25C32"/>
    <w:rsid w:val="00EA3D59"/>
    <w:rsid w:val="00F254B8"/>
    <w:rsid w:val="00F40018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70915-54FF-4573-89D3-B004FE5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538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C3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3840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uiPriority w:val="99"/>
    <w:rsid w:val="0075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3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编号"/>
    <w:basedOn w:val="a"/>
    <w:next w:val="a7"/>
    <w:uiPriority w:val="34"/>
    <w:qFormat/>
    <w:rsid w:val="0075384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53840"/>
    <w:pPr>
      <w:ind w:firstLineChars="200" w:firstLine="420"/>
    </w:pPr>
  </w:style>
  <w:style w:type="paragraph" w:styleId="a8">
    <w:name w:val="header"/>
    <w:basedOn w:val="a"/>
    <w:link w:val="Char"/>
    <w:unhideWhenUsed/>
    <w:rsid w:val="00EA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A3D59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661E7C"/>
    <w:pPr>
      <w:ind w:leftChars="2500" w:left="100"/>
    </w:pPr>
  </w:style>
  <w:style w:type="character" w:customStyle="1" w:styleId="Char0">
    <w:name w:val="日期 Char"/>
    <w:basedOn w:val="a0"/>
    <w:link w:val="a9"/>
    <w:rsid w:val="00661E7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0C33CB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Administrator</cp:lastModifiedBy>
  <cp:revision>4</cp:revision>
  <dcterms:created xsi:type="dcterms:W3CDTF">2020-10-26T07:38:00Z</dcterms:created>
  <dcterms:modified xsi:type="dcterms:W3CDTF">2020-10-26T07:50:00Z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