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59" w:rsidRDefault="000A6959" w:rsidP="000A6959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</w:t>
      </w:r>
    </w:p>
    <w:p w:rsidR="000A6959" w:rsidRDefault="000A6959" w:rsidP="000A6959">
      <w:pPr>
        <w:spacing w:beforeLines="50" w:before="156" w:afterLines="50" w:after="156" w:line="360" w:lineRule="auto"/>
        <w:jc w:val="center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需求文件</w:t>
      </w:r>
    </w:p>
    <w:p w:rsidR="000A6959" w:rsidRDefault="000A6959" w:rsidP="000A6959">
      <w:pPr>
        <w:pStyle w:val="a6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667"/>
        <w:gridCol w:w="1310"/>
        <w:gridCol w:w="2126"/>
        <w:gridCol w:w="2126"/>
        <w:gridCol w:w="1418"/>
      </w:tblGrid>
      <w:tr w:rsidR="000A6959" w:rsidTr="001C0740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生产厂家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Pr="001C0740" w:rsidRDefault="000A69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C0740">
              <w:rPr>
                <w:rFonts w:ascii="宋体" w:hAnsi="宋体" w:hint="eastAsia"/>
                <w:b/>
                <w:szCs w:val="21"/>
              </w:rPr>
              <w:t>预算金额</w:t>
            </w:r>
          </w:p>
        </w:tc>
      </w:tr>
      <w:tr w:rsidR="001C0740" w:rsidTr="001C074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Default="001C0740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Pr="001C0740" w:rsidRDefault="001C0740" w:rsidP="001C074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1C0740">
              <w:rPr>
                <w:rFonts w:asciiTheme="minorEastAsia" w:eastAsiaTheme="minorEastAsia" w:hAnsiTheme="minorEastAsia" w:cs="Courier New" w:hint="eastAsia"/>
                <w:szCs w:val="21"/>
              </w:rPr>
              <w:t>拉压力传感器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Default="001C0740" w:rsidP="001C074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3个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Default="001C074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Default="001C0740" w:rsidP="00AF2F7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1C0740">
              <w:rPr>
                <w:rFonts w:asciiTheme="minorEastAsia" w:eastAsiaTheme="minorEastAsia" w:hAnsiTheme="minorEastAsia" w:cs="Courier New" w:hint="eastAsia"/>
                <w:szCs w:val="21"/>
              </w:rPr>
              <w:t>签订合同之日起</w:t>
            </w:r>
            <w:r w:rsidR="00AF2F70">
              <w:rPr>
                <w:rFonts w:asciiTheme="minorEastAsia" w:eastAsiaTheme="minorEastAsia" w:hAnsiTheme="minorEastAsia" w:cs="Courier New"/>
                <w:szCs w:val="21"/>
              </w:rPr>
              <w:t>5</w:t>
            </w:r>
            <w:r w:rsidRPr="001C0740">
              <w:rPr>
                <w:rFonts w:asciiTheme="minorEastAsia" w:eastAsiaTheme="minorEastAsia" w:hAnsiTheme="minorEastAsia" w:cs="Courier New" w:hint="eastAsia"/>
                <w:szCs w:val="21"/>
              </w:rPr>
              <w:t>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Default="001C074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20000元</w:t>
            </w:r>
          </w:p>
        </w:tc>
      </w:tr>
      <w:tr w:rsidR="001C0740" w:rsidTr="001C074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Default="001C0740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Pr="001C0740" w:rsidRDefault="001C0740" w:rsidP="001C074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1C0740">
              <w:rPr>
                <w:rFonts w:asciiTheme="minorEastAsia" w:eastAsiaTheme="minorEastAsia" w:hAnsiTheme="minorEastAsia" w:cs="Courier New" w:hint="eastAsia"/>
                <w:szCs w:val="21"/>
              </w:rPr>
              <w:t>主体结构型材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Default="001C0740" w:rsidP="001C074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1套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Default="001C074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Default="001C0740" w:rsidP="00AF2F7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1C0740">
              <w:rPr>
                <w:rFonts w:asciiTheme="minorEastAsia" w:eastAsiaTheme="minorEastAsia" w:hAnsiTheme="minorEastAsia" w:cs="Courier New" w:hint="eastAsia"/>
                <w:szCs w:val="21"/>
              </w:rPr>
              <w:t>签订合同之日起</w:t>
            </w:r>
            <w:r w:rsidR="00AF2F70">
              <w:rPr>
                <w:rFonts w:asciiTheme="minorEastAsia" w:eastAsiaTheme="minorEastAsia" w:hAnsiTheme="minorEastAsia" w:cs="Courier New"/>
                <w:szCs w:val="21"/>
              </w:rPr>
              <w:t>5</w:t>
            </w:r>
            <w:r w:rsidRPr="001C0740">
              <w:rPr>
                <w:rFonts w:asciiTheme="minorEastAsia" w:eastAsiaTheme="minorEastAsia" w:hAnsiTheme="minorEastAsia" w:cs="Courier New" w:hint="eastAsia"/>
                <w:szCs w:val="21"/>
              </w:rPr>
              <w:t>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0" w:rsidRDefault="001C074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20000元</w:t>
            </w:r>
          </w:p>
        </w:tc>
      </w:tr>
      <w:tr w:rsidR="000A6959" w:rsidTr="001C0740">
        <w:trPr>
          <w:trHeight w:val="663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right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总预算金额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1C0740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40000</w:t>
            </w:r>
            <w:r w:rsidR="000A6959">
              <w:rPr>
                <w:rFonts w:asciiTheme="minorEastAsia" w:eastAsiaTheme="minorEastAsia" w:hAnsiTheme="minorEastAsia" w:cs="Courier New" w:hint="eastAsia"/>
                <w:szCs w:val="21"/>
              </w:rPr>
              <w:t>元</w:t>
            </w:r>
          </w:p>
        </w:tc>
      </w:tr>
    </w:tbl>
    <w:p w:rsidR="000A6959" w:rsidRDefault="000A6959" w:rsidP="000A6959">
      <w:pPr>
        <w:pStyle w:val="a6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技术要求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9"/>
        <w:gridCol w:w="811"/>
        <w:gridCol w:w="6672"/>
      </w:tblGrid>
      <w:tr w:rsidR="001C0740" w:rsidTr="00917D20">
        <w:tc>
          <w:tcPr>
            <w:tcW w:w="1101" w:type="dxa"/>
            <w:vAlign w:val="center"/>
          </w:tcPr>
          <w:p w:rsidR="001C0740" w:rsidRPr="00D9296E" w:rsidRDefault="001C0740" w:rsidP="00917D20">
            <w:pPr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 w:rsidRPr="00D9296E">
              <w:rPr>
                <w:rStyle w:val="NormalCharacter"/>
                <w:rFonts w:eastAsia="仿宋_GB2312"/>
                <w:color w:val="000000"/>
                <w:szCs w:val="21"/>
              </w:rPr>
              <w:t>产品名称</w:t>
            </w:r>
          </w:p>
        </w:tc>
        <w:tc>
          <w:tcPr>
            <w:tcW w:w="850" w:type="dxa"/>
            <w:vAlign w:val="center"/>
          </w:tcPr>
          <w:p w:rsidR="001C0740" w:rsidRPr="00D9296E" w:rsidRDefault="001C0740" w:rsidP="00917D20">
            <w:pPr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 w:rsidRPr="00D9296E">
              <w:rPr>
                <w:rStyle w:val="NormalCharacter"/>
                <w:rFonts w:eastAsia="仿宋_GB2312"/>
                <w:color w:val="000000"/>
                <w:szCs w:val="21"/>
              </w:rPr>
              <w:t>数量</w:t>
            </w:r>
          </w:p>
        </w:tc>
        <w:tc>
          <w:tcPr>
            <w:tcW w:w="6571" w:type="dxa"/>
            <w:vAlign w:val="center"/>
          </w:tcPr>
          <w:p w:rsidR="001C0740" w:rsidRPr="00D9296E" w:rsidRDefault="001C0740" w:rsidP="00917D20">
            <w:pPr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 w:rsidRPr="00D9296E">
              <w:rPr>
                <w:rStyle w:val="NormalCharacter"/>
                <w:rFonts w:eastAsia="仿宋_GB2312"/>
                <w:color w:val="000000"/>
                <w:szCs w:val="21"/>
              </w:rPr>
              <w:t>技术要求</w:t>
            </w:r>
          </w:p>
        </w:tc>
      </w:tr>
      <w:tr w:rsidR="001C0740" w:rsidTr="00917D20">
        <w:tc>
          <w:tcPr>
            <w:tcW w:w="1101" w:type="dxa"/>
            <w:vAlign w:val="center"/>
          </w:tcPr>
          <w:p w:rsidR="001C0740" w:rsidRPr="00D9296E" w:rsidRDefault="001C0740" w:rsidP="00917D20">
            <w:pPr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 w:rsidRPr="00D9296E">
              <w:rPr>
                <w:rStyle w:val="NormalCharacter"/>
                <w:rFonts w:eastAsia="仿宋_GB2312"/>
                <w:color w:val="000000"/>
                <w:szCs w:val="21"/>
              </w:rPr>
              <w:t>拉压力传感器</w:t>
            </w:r>
          </w:p>
        </w:tc>
        <w:tc>
          <w:tcPr>
            <w:tcW w:w="850" w:type="dxa"/>
            <w:vAlign w:val="center"/>
          </w:tcPr>
          <w:p w:rsidR="001C0740" w:rsidRPr="00D9296E" w:rsidRDefault="001C0740" w:rsidP="00917D20">
            <w:pPr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 w:rsidRPr="00D9296E">
              <w:rPr>
                <w:rStyle w:val="NormalCharacter"/>
                <w:rFonts w:eastAsia="仿宋_GB2312" w:hint="eastAsia"/>
                <w:color w:val="000000"/>
                <w:szCs w:val="21"/>
              </w:rPr>
              <w:t>3</w:t>
            </w:r>
            <w:r w:rsidRPr="00D9296E">
              <w:rPr>
                <w:rStyle w:val="NormalCharacter"/>
                <w:rFonts w:eastAsia="仿宋_GB2312" w:hint="eastAsia"/>
                <w:color w:val="000000"/>
                <w:szCs w:val="21"/>
              </w:rPr>
              <w:t>个</w:t>
            </w:r>
          </w:p>
        </w:tc>
        <w:tc>
          <w:tcPr>
            <w:tcW w:w="6571" w:type="dxa"/>
            <w:vAlign w:val="center"/>
          </w:tcPr>
          <w:p w:rsidR="001C0740" w:rsidRDefault="001C0740" w:rsidP="00917D20">
            <w:pPr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</w:p>
          <w:p w:rsidR="001C0740" w:rsidRPr="00D9296E" w:rsidRDefault="001C0740" w:rsidP="00917D20">
            <w:pPr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  <w:r w:rsidRPr="00567727">
              <w:rPr>
                <w:rStyle w:val="NormalCharacter"/>
                <w:rFonts w:eastAsia="仿宋_GB2312" w:hint="eastAsia"/>
                <w:color w:val="000000"/>
                <w:szCs w:val="21"/>
              </w:rPr>
              <w:t>★</w:t>
            </w:r>
            <w:r w:rsidRPr="00D9296E">
              <w:rPr>
                <w:rStyle w:val="NormalCharacter"/>
                <w:rFonts w:eastAsia="仿宋_GB2312" w:hint="eastAsia"/>
                <w:color w:val="000000"/>
                <w:szCs w:val="21"/>
              </w:rPr>
              <w:t>1.</w:t>
            </w: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传输方式：无线传输，要求：</w:t>
            </w:r>
            <w:proofErr w:type="spellStart"/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lora</w:t>
            </w:r>
            <w:proofErr w:type="spellEnd"/>
          </w:p>
          <w:p w:rsidR="001C0740" w:rsidRPr="00A85DA3" w:rsidRDefault="001C0740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  <w:r w:rsidRPr="00D9296E">
              <w:rPr>
                <w:rStyle w:val="NormalCharacter"/>
                <w:rFonts w:eastAsia="仿宋_GB2312" w:hint="eastAsia"/>
                <w:color w:val="000000"/>
                <w:szCs w:val="21"/>
              </w:rPr>
              <w:t>2.</w:t>
            </w: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测试范围：</w:t>
            </w:r>
            <w:r w:rsidRPr="00A85DA3">
              <w:rPr>
                <w:rStyle w:val="NormalCharacter"/>
                <w:rFonts w:ascii="仿宋" w:eastAsia="仿宋" w:hAnsi="仿宋" w:hint="eastAsia"/>
                <w:color w:val="000000"/>
                <w:szCs w:val="21"/>
              </w:rPr>
              <w:t>0-30t，2个  0-10t，1个</w:t>
            </w:r>
          </w:p>
          <w:p w:rsidR="001C0740" w:rsidRPr="00A85DA3" w:rsidRDefault="001C0740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  <w:r w:rsidRPr="00A85DA3">
              <w:rPr>
                <w:rStyle w:val="NormalCharacter"/>
                <w:rFonts w:ascii="仿宋" w:eastAsia="仿宋" w:hAnsi="仿宋" w:hint="eastAsia"/>
                <w:color w:val="000000"/>
                <w:szCs w:val="21"/>
              </w:rPr>
              <w:t>3.测量精度：‰1Fs</w:t>
            </w:r>
          </w:p>
          <w:p w:rsidR="001C0740" w:rsidRDefault="001C0740" w:rsidP="00917D20">
            <w:pPr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4.</w:t>
            </w: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尺寸如图：</w:t>
            </w:r>
          </w:p>
          <w:p w:rsidR="001C0740" w:rsidRDefault="001C0740" w:rsidP="00917D20">
            <w:pPr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37618CD" wp14:editId="14A25E52">
                  <wp:extent cx="4099966" cy="2895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371" cy="289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0740" w:rsidRDefault="001C0740" w:rsidP="00917D20">
            <w:pPr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5.</w:t>
            </w: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材质：</w:t>
            </w: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SUS316</w:t>
            </w:r>
          </w:p>
          <w:p w:rsidR="001C0740" w:rsidRPr="00D9296E" w:rsidRDefault="001C0740" w:rsidP="00917D20">
            <w:pPr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</w:p>
        </w:tc>
      </w:tr>
      <w:tr w:rsidR="001C0740" w:rsidTr="005A54BD">
        <w:trPr>
          <w:trHeight w:val="13457"/>
        </w:trPr>
        <w:tc>
          <w:tcPr>
            <w:tcW w:w="1101" w:type="dxa"/>
            <w:vAlign w:val="center"/>
          </w:tcPr>
          <w:p w:rsidR="001C0740" w:rsidRDefault="001C0740" w:rsidP="00917D20">
            <w:pPr>
              <w:jc w:val="center"/>
              <w:textAlignment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lastRenderedPageBreak/>
              <w:t>主体结构型材</w:t>
            </w:r>
          </w:p>
        </w:tc>
        <w:tc>
          <w:tcPr>
            <w:tcW w:w="850" w:type="dxa"/>
            <w:vAlign w:val="center"/>
          </w:tcPr>
          <w:p w:rsidR="001C0740" w:rsidRPr="00D9296E" w:rsidRDefault="001C0740" w:rsidP="00917D20">
            <w:pPr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套</w:t>
            </w:r>
          </w:p>
        </w:tc>
        <w:tc>
          <w:tcPr>
            <w:tcW w:w="6571" w:type="dxa"/>
            <w:vAlign w:val="center"/>
          </w:tcPr>
          <w:p w:rsidR="001C0740" w:rsidRPr="005A54BD" w:rsidRDefault="001C0740" w:rsidP="001C0740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Style w:val="NormalCharacter"/>
                <w:rFonts w:eastAsia="仿宋_GB2312"/>
                <w:b/>
                <w:color w:val="000000"/>
                <w:szCs w:val="21"/>
              </w:rPr>
            </w:pPr>
            <w:r w:rsidRPr="005A54BD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安装支架：</w:t>
            </w:r>
            <w:r w:rsidRPr="005A54BD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1</w:t>
            </w:r>
            <w:r w:rsidRPr="005A54BD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套</w:t>
            </w:r>
          </w:p>
          <w:p w:rsidR="001C0740" w:rsidRPr="00567727" w:rsidRDefault="001C0740" w:rsidP="001C0740">
            <w:pPr>
              <w:pStyle w:val="a5"/>
              <w:numPr>
                <w:ilvl w:val="1"/>
                <w:numId w:val="6"/>
              </w:numPr>
              <w:ind w:firstLineChars="0"/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  <w:r w:rsidRPr="00567727">
              <w:rPr>
                <w:rStyle w:val="NormalCharacter"/>
                <w:rFonts w:eastAsia="仿宋_GB2312" w:hint="eastAsia"/>
                <w:color w:val="000000"/>
                <w:szCs w:val="21"/>
              </w:rPr>
              <w:t>尺寸如图：</w:t>
            </w:r>
          </w:p>
          <w:p w:rsidR="001C0740" w:rsidRDefault="001C0740" w:rsidP="00917D20">
            <w:pPr>
              <w:pStyle w:val="a5"/>
              <w:ind w:left="720" w:firstLineChars="0" w:firstLine="0"/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F7D0F8C" wp14:editId="6BCA3903">
                  <wp:extent cx="2935705" cy="1795062"/>
                  <wp:effectExtent l="19050" t="19050" r="17145" b="152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002" cy="181236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740" w:rsidRPr="008724EB" w:rsidRDefault="001C0740" w:rsidP="00917D20">
            <w:pPr>
              <w:pStyle w:val="a5"/>
              <w:ind w:left="720" w:firstLineChars="700" w:firstLine="1476"/>
              <w:rPr>
                <w:rStyle w:val="NormalCharacter"/>
                <w:rFonts w:eastAsia="仿宋_GB2312"/>
                <w:b/>
                <w:color w:val="000000"/>
                <w:szCs w:val="21"/>
              </w:rPr>
            </w:pP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以上部件：</w:t>
            </w: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2</w:t>
            </w: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件</w:t>
            </w:r>
          </w:p>
          <w:p w:rsidR="001C0740" w:rsidRDefault="001C0740" w:rsidP="00917D20">
            <w:pPr>
              <w:pStyle w:val="a5"/>
              <w:ind w:left="720" w:firstLineChars="0" w:firstLine="0"/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noProof/>
                <w:color w:val="000000"/>
                <w:szCs w:val="21"/>
              </w:rPr>
              <w:drawing>
                <wp:inline distT="0" distB="0" distL="0" distR="0" wp14:anchorId="47FA090C" wp14:editId="5E39ECD8">
                  <wp:extent cx="2810792" cy="3272440"/>
                  <wp:effectExtent l="19050" t="19050" r="27940" b="23495"/>
                  <wp:docPr id="3" name="图片 3" descr="C:\Users\ADMINI~1\AppData\Local\Temp\163841361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841361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180" cy="32856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740" w:rsidRPr="008724EB" w:rsidRDefault="001C0740" w:rsidP="00917D20">
            <w:pPr>
              <w:pStyle w:val="a5"/>
              <w:ind w:left="720" w:firstLineChars="600" w:firstLine="1265"/>
              <w:rPr>
                <w:rStyle w:val="NormalCharacter"/>
                <w:rFonts w:eastAsia="仿宋_GB2312"/>
                <w:b/>
                <w:color w:val="000000"/>
                <w:szCs w:val="21"/>
              </w:rPr>
            </w:pP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以上部件：</w:t>
            </w: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8</w:t>
            </w: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件</w:t>
            </w:r>
          </w:p>
          <w:p w:rsidR="001C0740" w:rsidRDefault="001C0740" w:rsidP="00917D20">
            <w:pPr>
              <w:pStyle w:val="a5"/>
              <w:ind w:left="720" w:firstLineChars="0" w:firstLine="0"/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noProof/>
                <w:color w:val="000000"/>
                <w:szCs w:val="21"/>
              </w:rPr>
              <w:lastRenderedPageBreak/>
              <w:drawing>
                <wp:inline distT="0" distB="0" distL="0" distR="0" wp14:anchorId="6F40125A" wp14:editId="080CF884">
                  <wp:extent cx="3459193" cy="4047801"/>
                  <wp:effectExtent l="19050" t="19050" r="27305" b="10160"/>
                  <wp:docPr id="4" name="图片 4" descr="C:\Users\ADMINI~1\AppData\Local\Temp\16384137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384137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272" cy="40478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740" w:rsidRPr="008724EB" w:rsidRDefault="001C0740" w:rsidP="00917D20">
            <w:pPr>
              <w:pStyle w:val="a5"/>
              <w:ind w:left="720" w:firstLineChars="0" w:firstLine="0"/>
              <w:jc w:val="center"/>
              <w:rPr>
                <w:rStyle w:val="NormalCharacter"/>
                <w:rFonts w:eastAsia="仿宋_GB2312"/>
                <w:b/>
                <w:color w:val="000000"/>
                <w:szCs w:val="21"/>
              </w:rPr>
            </w:pP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以上部件：</w:t>
            </w: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2</w:t>
            </w: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个</w:t>
            </w:r>
          </w:p>
          <w:p w:rsidR="001C0740" w:rsidRDefault="001C0740" w:rsidP="00917D20">
            <w:pPr>
              <w:pStyle w:val="a5"/>
              <w:ind w:left="720" w:firstLineChars="0" w:firstLine="0"/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noProof/>
                <w:color w:val="000000"/>
                <w:szCs w:val="21"/>
              </w:rPr>
              <w:drawing>
                <wp:inline distT="0" distB="0" distL="0" distR="0" wp14:anchorId="74A69021" wp14:editId="34F43A53">
                  <wp:extent cx="3390181" cy="3927575"/>
                  <wp:effectExtent l="19050" t="19050" r="20320" b="15875"/>
                  <wp:docPr id="5" name="图片 5" descr="C:\Users\ADMINI~1\AppData\Local\Temp\163841383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63841383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090" cy="39332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740" w:rsidRDefault="001C0740" w:rsidP="00917D20">
            <w:pPr>
              <w:pStyle w:val="a5"/>
              <w:ind w:left="720" w:firstLineChars="0" w:firstLine="0"/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以上部件</w:t>
            </w: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个</w:t>
            </w:r>
          </w:p>
          <w:p w:rsidR="001C0740" w:rsidRDefault="001C0740" w:rsidP="00917D20">
            <w:pPr>
              <w:pStyle w:val="a5"/>
              <w:ind w:left="720" w:firstLineChars="0" w:firstLine="0"/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noProof/>
                <w:color w:val="000000"/>
                <w:szCs w:val="21"/>
              </w:rPr>
              <w:lastRenderedPageBreak/>
              <w:drawing>
                <wp:inline distT="0" distB="0" distL="0" distR="0" wp14:anchorId="186E510E" wp14:editId="5B2843D3">
                  <wp:extent cx="2887579" cy="3410810"/>
                  <wp:effectExtent l="19050" t="19050" r="27305" b="18415"/>
                  <wp:docPr id="6" name="图片 6" descr="C:\Users\ADMINI~1\AppData\Local\Temp\16384144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16384144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145" cy="34303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740" w:rsidRPr="008724EB" w:rsidRDefault="001C0740" w:rsidP="00917D20">
            <w:pPr>
              <w:pStyle w:val="a5"/>
              <w:ind w:left="720" w:firstLineChars="0" w:firstLine="0"/>
              <w:jc w:val="center"/>
              <w:rPr>
                <w:rStyle w:val="NormalCharacter"/>
                <w:rFonts w:eastAsia="仿宋_GB2312"/>
                <w:b/>
                <w:color w:val="000000"/>
                <w:szCs w:val="21"/>
              </w:rPr>
            </w:pP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以上部件</w:t>
            </w: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2</w:t>
            </w: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个</w:t>
            </w:r>
          </w:p>
          <w:p w:rsidR="001C0740" w:rsidRDefault="001C0740" w:rsidP="00917D20">
            <w:pPr>
              <w:pStyle w:val="a5"/>
              <w:ind w:left="720" w:firstLineChars="0" w:firstLine="0"/>
              <w:jc w:val="center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noProof/>
                <w:color w:val="000000"/>
                <w:szCs w:val="21"/>
              </w:rPr>
              <w:drawing>
                <wp:inline distT="0" distB="0" distL="0" distR="0" wp14:anchorId="32BEE945" wp14:editId="6107B9F5">
                  <wp:extent cx="2848527" cy="1477821"/>
                  <wp:effectExtent l="19050" t="19050" r="28575" b="27305"/>
                  <wp:docPr id="7" name="图片 7" descr="C:\Users\ADMINI~1\AppData\Local\Temp\163841463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~1\AppData\Local\Temp\163841463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550" cy="147679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740" w:rsidRPr="008724EB" w:rsidRDefault="001C0740" w:rsidP="00917D20">
            <w:pPr>
              <w:pStyle w:val="a5"/>
              <w:ind w:left="720" w:firstLineChars="0" w:firstLine="0"/>
              <w:jc w:val="center"/>
              <w:rPr>
                <w:rStyle w:val="NormalCharacter"/>
                <w:rFonts w:eastAsia="仿宋_GB2312"/>
                <w:b/>
                <w:color w:val="000000"/>
                <w:szCs w:val="21"/>
              </w:rPr>
            </w:pP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以上部件</w:t>
            </w: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2</w:t>
            </w:r>
            <w:r w:rsidRPr="008724EB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个</w:t>
            </w:r>
          </w:p>
          <w:p w:rsidR="001C0740" w:rsidRPr="00A85DA3" w:rsidRDefault="001C0740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  <w:r w:rsidRPr="00A85DA3">
              <w:rPr>
                <w:rStyle w:val="NormalCharacter"/>
                <w:rFonts w:ascii="仿宋" w:eastAsia="仿宋" w:hAnsi="仿宋" w:hint="eastAsia"/>
                <w:color w:val="000000"/>
                <w:szCs w:val="21"/>
              </w:rPr>
              <w:t>1.2、材质要求：SUS316</w:t>
            </w:r>
          </w:p>
          <w:p w:rsidR="001C0740" w:rsidRPr="00A85DA3" w:rsidRDefault="001C0740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  <w:r w:rsidRPr="00A85DA3">
              <w:rPr>
                <w:rStyle w:val="NormalCharacter"/>
                <w:rFonts w:ascii="仿宋" w:eastAsia="仿宋" w:hAnsi="仿宋" w:hint="eastAsia"/>
                <w:color w:val="000000"/>
                <w:szCs w:val="21"/>
              </w:rPr>
              <w:t>1.3、</w:t>
            </w:r>
            <w:r w:rsidRPr="00A85DA3">
              <w:rPr>
                <w:rStyle w:val="NormalCharacter"/>
                <w:rFonts w:ascii="仿宋" w:eastAsia="仿宋" w:hAnsi="仿宋"/>
                <w:color w:val="000000"/>
                <w:szCs w:val="21"/>
              </w:rPr>
              <w:t>去毛刺，锐角倒钝。轮廓倒角C0.5</w:t>
            </w:r>
          </w:p>
          <w:p w:rsidR="001C0740" w:rsidRPr="00A85DA3" w:rsidRDefault="001C0740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  <w:r w:rsidRPr="00A85DA3">
              <w:rPr>
                <w:rStyle w:val="NormalCharacter"/>
                <w:rFonts w:ascii="仿宋" w:eastAsia="仿宋" w:hAnsi="仿宋" w:hint="eastAsia"/>
                <w:color w:val="000000"/>
                <w:szCs w:val="21"/>
              </w:rPr>
              <w:t>1.4、</w:t>
            </w:r>
            <w:r w:rsidRPr="00A85DA3">
              <w:rPr>
                <w:rStyle w:val="NormalCharacter"/>
                <w:rFonts w:ascii="仿宋" w:eastAsia="仿宋" w:hAnsi="仿宋"/>
                <w:color w:val="000000"/>
                <w:szCs w:val="21"/>
              </w:rPr>
              <w:t>表面处理：表面</w:t>
            </w:r>
            <w:proofErr w:type="gramStart"/>
            <w:r w:rsidRPr="00A85DA3">
              <w:rPr>
                <w:rStyle w:val="NormalCharacter"/>
                <w:rFonts w:ascii="仿宋" w:eastAsia="仿宋" w:hAnsi="仿宋"/>
                <w:color w:val="000000"/>
                <w:szCs w:val="21"/>
              </w:rPr>
              <w:t>镀硬铬</w:t>
            </w:r>
            <w:proofErr w:type="gramEnd"/>
            <w:r w:rsidRPr="00A85DA3">
              <w:rPr>
                <w:rStyle w:val="NormalCharacter"/>
                <w:rFonts w:ascii="仿宋" w:eastAsia="仿宋" w:hAnsi="仿宋"/>
                <w:color w:val="000000"/>
                <w:szCs w:val="21"/>
              </w:rPr>
              <w:t>HCR≥30U''</w:t>
            </w:r>
          </w:p>
          <w:p w:rsidR="001C0740" w:rsidRPr="00A85DA3" w:rsidRDefault="001C0740" w:rsidP="00917D20">
            <w:pPr>
              <w:jc w:val="left"/>
              <w:rPr>
                <w:rFonts w:ascii="仿宋" w:eastAsia="仿宋" w:hAnsi="仿宋"/>
              </w:rPr>
            </w:pPr>
            <w:r w:rsidRPr="00A85DA3">
              <w:rPr>
                <w:rFonts w:ascii="仿宋" w:eastAsia="仿宋" w:hAnsi="仿宋" w:hint="eastAsia"/>
              </w:rPr>
              <w:t>1.5、</w:t>
            </w:r>
            <w:r w:rsidRPr="00A85DA3">
              <w:rPr>
                <w:rStyle w:val="NormalCharacter"/>
                <w:rFonts w:ascii="仿宋" w:eastAsia="仿宋" w:hAnsi="仿宋"/>
                <w:color w:val="000000"/>
                <w:szCs w:val="21"/>
              </w:rPr>
              <w:t>未注尺寸公差按GB/T</w:t>
            </w:r>
            <w:r w:rsidRPr="00A85DA3"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 </w:t>
            </w:r>
            <w:r w:rsidRPr="00A85DA3">
              <w:rPr>
                <w:rStyle w:val="NormalCharacter"/>
                <w:rFonts w:ascii="仿宋" w:eastAsia="仿宋" w:hAnsi="仿宋"/>
                <w:color w:val="000000"/>
                <w:szCs w:val="21"/>
              </w:rPr>
              <w:t>1804-m级。</w:t>
            </w:r>
          </w:p>
          <w:p w:rsidR="001C0740" w:rsidRDefault="001C0740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  <w:r w:rsidRPr="00A85DA3">
              <w:rPr>
                <w:rFonts w:ascii="仿宋" w:eastAsia="仿宋" w:hAnsi="仿宋" w:hint="eastAsia"/>
              </w:rPr>
              <w:t>1.6、</w:t>
            </w:r>
            <w:r w:rsidRPr="00A85DA3">
              <w:rPr>
                <w:rStyle w:val="NormalCharacter"/>
                <w:rFonts w:ascii="仿宋" w:eastAsia="仿宋" w:hAnsi="仿宋"/>
                <w:color w:val="000000"/>
                <w:szCs w:val="21"/>
              </w:rPr>
              <w:t>未注形位公差按GB/T</w:t>
            </w:r>
            <w:r w:rsidRPr="00A85DA3"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 </w:t>
            </w:r>
            <w:r w:rsidRPr="00A85DA3">
              <w:rPr>
                <w:rStyle w:val="NormalCharacter"/>
                <w:rFonts w:ascii="仿宋" w:eastAsia="仿宋" w:hAnsi="仿宋"/>
                <w:color w:val="000000"/>
                <w:szCs w:val="21"/>
              </w:rPr>
              <w:t>1804-k级。</w:t>
            </w: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5A54BD" w:rsidRDefault="005A54BD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</w:p>
          <w:p w:rsidR="001C0740" w:rsidRPr="005A54BD" w:rsidRDefault="001C0740" w:rsidP="00917D20">
            <w:pPr>
              <w:jc w:val="left"/>
              <w:rPr>
                <w:rStyle w:val="NormalCharacter"/>
                <w:rFonts w:ascii="仿宋" w:eastAsia="仿宋" w:hAnsi="仿宋"/>
                <w:b/>
                <w:color w:val="000000"/>
                <w:szCs w:val="21"/>
              </w:rPr>
            </w:pPr>
            <w:r w:rsidRPr="005A54BD">
              <w:rPr>
                <w:rStyle w:val="NormalCharacter"/>
                <w:rFonts w:ascii="仿宋" w:eastAsia="仿宋" w:hAnsi="仿宋" w:hint="eastAsia"/>
                <w:b/>
                <w:color w:val="000000"/>
                <w:szCs w:val="21"/>
              </w:rPr>
              <w:lastRenderedPageBreak/>
              <w:t>2.受力套件：3套</w:t>
            </w:r>
          </w:p>
          <w:p w:rsidR="001C0740" w:rsidRPr="00A85DA3" w:rsidRDefault="001C0740" w:rsidP="00917D20">
            <w:pPr>
              <w:jc w:val="left"/>
              <w:rPr>
                <w:rStyle w:val="NormalCharacter"/>
                <w:rFonts w:ascii="仿宋" w:eastAsia="仿宋" w:hAnsi="仿宋"/>
                <w:color w:val="000000"/>
                <w:szCs w:val="21"/>
              </w:rPr>
            </w:pPr>
            <w:r w:rsidRPr="00A85DA3">
              <w:rPr>
                <w:rStyle w:val="NormalCharacter"/>
                <w:rFonts w:ascii="仿宋" w:eastAsia="仿宋" w:hAnsi="仿宋" w:hint="eastAsia"/>
                <w:color w:val="000000"/>
                <w:szCs w:val="21"/>
              </w:rPr>
              <w:t>2.1、尺寸如图：</w:t>
            </w:r>
          </w:p>
          <w:p w:rsidR="001C0740" w:rsidRDefault="001C0740" w:rsidP="00917D20">
            <w:pPr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noProof/>
                <w:color w:val="000000"/>
                <w:szCs w:val="21"/>
              </w:rPr>
              <w:drawing>
                <wp:inline distT="0" distB="0" distL="0" distR="0" wp14:anchorId="0075C732" wp14:editId="41677ED0">
                  <wp:extent cx="3761117" cy="3129414"/>
                  <wp:effectExtent l="19050" t="19050" r="10795" b="13970"/>
                  <wp:docPr id="8" name="图片 8" descr="C:\Users\ADMINI~1\AppData\Local\Temp\163841767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~1\AppData\Local\Temp\163841767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254" cy="31295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740" w:rsidRDefault="001C0740" w:rsidP="00917D20">
            <w:pPr>
              <w:ind w:firstLineChars="1000" w:firstLine="2108"/>
              <w:jc w:val="left"/>
              <w:rPr>
                <w:rStyle w:val="NormalCharacter"/>
                <w:rFonts w:eastAsia="仿宋_GB2312"/>
                <w:b/>
                <w:color w:val="000000"/>
                <w:szCs w:val="21"/>
              </w:rPr>
            </w:pPr>
            <w:r w:rsidRPr="00B659C5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以上部件</w:t>
            </w:r>
            <w:r w:rsidRPr="00B659C5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3</w:t>
            </w:r>
            <w:r w:rsidRPr="00B659C5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套</w:t>
            </w:r>
          </w:p>
          <w:p w:rsidR="001C0740" w:rsidRDefault="001C0740" w:rsidP="00917D20">
            <w:r w:rsidRPr="00B659C5">
              <w:rPr>
                <w:noProof/>
              </w:rPr>
              <w:drawing>
                <wp:inline distT="0" distB="0" distL="0" distR="0" wp14:anchorId="3A78CD80" wp14:editId="477087EF">
                  <wp:extent cx="3778369" cy="4042798"/>
                  <wp:effectExtent l="19050" t="19050" r="12700" b="15240"/>
                  <wp:docPr id="9" name="图片 9" descr="C:\Users\ADMINI~1\AppData\Local\Temp\163841768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~1\AppData\Local\Temp\163841768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965" cy="404664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740" w:rsidRPr="00B659C5" w:rsidRDefault="001C0740" w:rsidP="00917D20">
            <w:pPr>
              <w:jc w:val="center"/>
              <w:rPr>
                <w:rStyle w:val="NormalCharacter"/>
                <w:rFonts w:eastAsia="仿宋_GB2312"/>
                <w:b/>
                <w:color w:val="000000"/>
                <w:szCs w:val="21"/>
              </w:rPr>
            </w:pPr>
            <w:r w:rsidRPr="00B659C5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以上部件</w:t>
            </w:r>
            <w:r w:rsidRPr="00B659C5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3</w:t>
            </w:r>
            <w:r w:rsidRPr="00B659C5">
              <w:rPr>
                <w:rStyle w:val="NormalCharacter"/>
                <w:rFonts w:eastAsia="仿宋_GB2312" w:hint="eastAsia"/>
                <w:b/>
                <w:color w:val="000000"/>
                <w:szCs w:val="21"/>
              </w:rPr>
              <w:t>套</w:t>
            </w:r>
          </w:p>
          <w:p w:rsidR="001C0740" w:rsidRPr="00D9296E" w:rsidRDefault="001C0740" w:rsidP="00917D20">
            <w:pPr>
              <w:jc w:val="left"/>
              <w:rPr>
                <w:rStyle w:val="NormalCharacter"/>
                <w:rFonts w:eastAsia="仿宋_GB2312"/>
                <w:color w:val="000000"/>
                <w:szCs w:val="21"/>
              </w:rPr>
            </w:pP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2.2</w:t>
            </w: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、材质：</w:t>
            </w:r>
            <w:r>
              <w:rPr>
                <w:rStyle w:val="NormalCharacter"/>
                <w:rFonts w:eastAsia="仿宋_GB2312" w:hint="eastAsia"/>
                <w:color w:val="000000"/>
                <w:szCs w:val="21"/>
              </w:rPr>
              <w:t>SUS316</w:t>
            </w:r>
          </w:p>
        </w:tc>
      </w:tr>
    </w:tbl>
    <w:p w:rsidR="000A6959" w:rsidRDefault="000A6959" w:rsidP="000A6959">
      <w:pPr>
        <w:pStyle w:val="a6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商务要求</w:t>
      </w:r>
    </w:p>
    <w:p w:rsidR="000A6959" w:rsidRDefault="000A6959" w:rsidP="000A6959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  <w:b/>
        </w:rPr>
        <w:t>质保期及售后服务要求</w:t>
      </w:r>
    </w:p>
    <w:p w:rsidR="000A6959" w:rsidRPr="00E17690" w:rsidRDefault="000A6959" w:rsidP="000A6959">
      <w:pPr>
        <w:pStyle w:val="a3"/>
        <w:numPr>
          <w:ilvl w:val="0"/>
          <w:numId w:val="3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eastAsia="宋体" w:hAnsi="宋体"/>
        </w:rPr>
      </w:pPr>
      <w:r w:rsidRPr="00E17690">
        <w:rPr>
          <w:rFonts w:eastAsia="宋体" w:hAnsi="宋体" w:hint="eastAsia"/>
        </w:rPr>
        <w:t>质量保证</w:t>
      </w:r>
      <w:bookmarkStart w:id="0" w:name="_GoBack"/>
      <w:bookmarkEnd w:id="0"/>
      <w:r w:rsidRPr="00E17690">
        <w:rPr>
          <w:rFonts w:eastAsia="宋体" w:hAnsi="宋体" w:hint="eastAsia"/>
        </w:rPr>
        <w:t>期（简称“质保期”）为1年，成交人对所供产品提供至少一年服务,包修、包换、包维护。</w:t>
      </w:r>
    </w:p>
    <w:p w:rsidR="000A6959" w:rsidRDefault="000A6959" w:rsidP="000A6959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 w:rsidR="000A6959" w:rsidRDefault="000A6959" w:rsidP="000A6959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bookmarkStart w:id="1" w:name="_Hlk37864323"/>
      <w:r>
        <w:rPr>
          <w:rFonts w:ascii="宋体" w:hAnsi="宋体" w:cs="宋体" w:hint="eastAsia"/>
          <w:szCs w:val="21"/>
        </w:rPr>
        <w:t>供应商须随时进行技术支持。同时向用户提供免费培训服务，使其达到完全掌握系统使用方法为止。</w:t>
      </w:r>
    </w:p>
    <w:bookmarkEnd w:id="1"/>
    <w:p w:rsidR="000A6959" w:rsidRDefault="000A6959" w:rsidP="000A6959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交付要求</w:t>
      </w:r>
    </w:p>
    <w:p w:rsidR="000A6959" w:rsidRDefault="000A6959" w:rsidP="000A6959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成交人保证所供货的均为原厂商生产的、原装、正版的全新合格产品，且为原生产厂商和中国政府允许在中华人民共和国地区销售的产品。</w:t>
      </w:r>
    </w:p>
    <w:p w:rsidR="000A6959" w:rsidRDefault="000A6959" w:rsidP="000A6959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成交人应将系统的授权文件、用户手册、有关单证资料等交付给采购人。</w:t>
      </w:r>
    </w:p>
    <w:p w:rsidR="000A6959" w:rsidRDefault="000A6959" w:rsidP="000A6959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安装、部署与验收</w:t>
      </w:r>
    </w:p>
    <w:p w:rsidR="000A6959" w:rsidRDefault="000A6959" w:rsidP="000A69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0A6959" w:rsidRDefault="000A6959" w:rsidP="000A69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 w:hint="eastAsia"/>
          <w:szCs w:val="21"/>
        </w:rPr>
        <w:t>如果产品验收不合格或经计量不合格的，需方有权作更换或退货处理，并由供方承担全部费用（包括运输、计量、服务费等）</w:t>
      </w: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68054C" w:rsidRPr="000A6959" w:rsidRDefault="0068054C"/>
    <w:sectPr w:rsidR="0068054C" w:rsidRPr="000A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 w15:restartNumberingAfterBreak="0">
    <w:nsid w:val="4B391697"/>
    <w:multiLevelType w:val="multilevel"/>
    <w:tmpl w:val="C81C58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abstractNum w:abstractNumId="5" w15:restartNumberingAfterBreak="0">
    <w:nsid w:val="7D075239"/>
    <w:multiLevelType w:val="hybridMultilevel"/>
    <w:tmpl w:val="2C287D30"/>
    <w:lvl w:ilvl="0" w:tplc="84B0D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6D"/>
    <w:rsid w:val="000A6959"/>
    <w:rsid w:val="001C0740"/>
    <w:rsid w:val="004E6981"/>
    <w:rsid w:val="005A54BD"/>
    <w:rsid w:val="0068054C"/>
    <w:rsid w:val="006D6D6D"/>
    <w:rsid w:val="008D2CBD"/>
    <w:rsid w:val="00AF2F70"/>
    <w:rsid w:val="00E1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266B"/>
  <w15:docId w15:val="{B27F9365-5C2A-466A-8CA9-EF0A2C1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0A6959"/>
    <w:rPr>
      <w:rFonts w:ascii="宋体" w:eastAsiaTheme="minorEastAsia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sid w:val="000A6959"/>
    <w:rPr>
      <w:rFonts w:ascii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0A6959"/>
    <w:pPr>
      <w:ind w:firstLineChars="200" w:firstLine="420"/>
    </w:pPr>
  </w:style>
  <w:style w:type="paragraph" w:customStyle="1" w:styleId="a6">
    <w:name w:val="编号"/>
    <w:basedOn w:val="a"/>
    <w:next w:val="a5"/>
    <w:uiPriority w:val="34"/>
    <w:qFormat/>
    <w:rsid w:val="000A6959"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rsid w:val="001C0740"/>
  </w:style>
  <w:style w:type="table" w:styleId="a7">
    <w:name w:val="Table Grid"/>
    <w:basedOn w:val="a1"/>
    <w:uiPriority w:val="59"/>
    <w:rsid w:val="001C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74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07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2021-03-03T08:19:00Z</dcterms:created>
  <dcterms:modified xsi:type="dcterms:W3CDTF">2021-12-21T08:16:00Z</dcterms:modified>
</cp:coreProperties>
</file>